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C52E1" w:rsidRPr="006C52E1" w14:paraId="137F91BC" w14:textId="77777777" w:rsidTr="006C52E1">
        <w:tc>
          <w:tcPr>
            <w:tcW w:w="9629" w:type="dxa"/>
          </w:tcPr>
          <w:p w14:paraId="5E08B631" w14:textId="77777777" w:rsidR="006C52E1" w:rsidRPr="006C52E1" w:rsidRDefault="006C52E1" w:rsidP="006C52E1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Питання:</w:t>
            </w:r>
          </w:p>
          <w:p w14:paraId="0F42550A" w14:textId="77777777" w:rsidR="006C52E1" w:rsidRPr="006C52E1" w:rsidRDefault="006C52E1" w:rsidP="006C52E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2E1">
              <w:rPr>
                <w:rFonts w:ascii="Times New Roman" w:hAnsi="Times New Roman" w:cs="Times New Roman"/>
                <w:sz w:val="28"/>
                <w:szCs w:val="28"/>
              </w:rPr>
              <w:t>Чи може платник податку на доходи фізичних осіб за підсумками 2022 року скористатися правом на податкову знижку за витратами, здійсненими на придбання акцій (інших корпоративних прав), емітентом яких є юридична особа, яка набула статус резидента Дія Сіті?</w:t>
            </w:r>
          </w:p>
          <w:p w14:paraId="7EC50EEF" w14:textId="77777777" w:rsidR="006C52E1" w:rsidRPr="006C52E1" w:rsidRDefault="006C52E1" w:rsidP="006C52E1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Відповідь:</w:t>
            </w:r>
          </w:p>
          <w:p w14:paraId="68DAF0C4" w14:textId="77777777" w:rsidR="006C52E1" w:rsidRPr="006C52E1" w:rsidRDefault="006C52E1" w:rsidP="006C52E1">
            <w:pPr>
              <w:spacing w:before="24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52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Підпунктом 166.3.10 п. 166.3 ст. 166 Податкового кодексу України (далі – Кодекс), встановлено, що платник податку на доходи фізичних осіб (далі – ПДФО) має право включити до податкової знижки у зменшення оподатковуваного доходу платника податку за наслідками звітного податкового року, нарахованого у вигляді заробітної плати, зменшеного з урахуванням положень п. 164.6 ст. 164 Кодексу, або у вигляді дивідендів, крім сум дивідендів, які не включаються до розрахунку загального місячного (річного) оподатковуваного доходу, витрати, зокрема, у вигляді суми витрат платника податку на придбання акцій (інших корпоративних прав), емітентом яких є юридична особа, яка набула статус резидента Дія Сіті згідно з частиною третьою ст. 5 Закону України від 15 липня 2021 року № 1667-IX «Про стимулювання розвитку цифрової економіки в Україні» (далі – Закон № 1667), за умови, що такі витрати були понесені платником податку до набуття емітентом статусу резидента Дія Сіті або впродовж періоду, коли такий резидент Дія Сіті відповідав вимозі, встановленій п. 3 частини третьої ст. 5 Закону № 1667.</w:t>
            </w:r>
          </w:p>
          <w:p w14:paraId="3253787B" w14:textId="77777777" w:rsidR="006C52E1" w:rsidRPr="006C52E1" w:rsidRDefault="006C52E1" w:rsidP="006C52E1">
            <w:pPr>
              <w:spacing w:before="24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52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Право платника податку на податкову знижку за витратами, понесеними на придбання акцій (інших корпоративних прав), емітентом яких є юридична особа, яка набула статус резидента Дія Сіті згідно з частиною третьою ст. 5 Закону № 1667, виникає за результатами 2022 року за умови дотримання вимог, встановлених п.п. 166.3.10 п. 166.3 ст. 166 Кодексу.</w:t>
            </w:r>
          </w:p>
          <w:p w14:paraId="4741C207" w14:textId="77777777" w:rsidR="006C52E1" w:rsidRPr="006C52E1" w:rsidRDefault="006C52E1" w:rsidP="006C52E1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Питання:</w:t>
            </w:r>
          </w:p>
          <w:p w14:paraId="40BD5AFD" w14:textId="77777777" w:rsidR="006C52E1" w:rsidRPr="006C52E1" w:rsidRDefault="006C52E1" w:rsidP="006C52E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2E1">
              <w:rPr>
                <w:rFonts w:ascii="Times New Roman" w:hAnsi="Times New Roman" w:cs="Times New Roman"/>
                <w:sz w:val="28"/>
                <w:szCs w:val="28"/>
              </w:rPr>
              <w:t xml:space="preserve">Чи можливо за підсумками 2022 року скористатися правом на податкову знижку за витратами, здійсненими на оплату послуг з лікування на підставі п.п. 166.3.4 п. 166.3 ст. 166 Кодексу? </w:t>
            </w:r>
          </w:p>
          <w:p w14:paraId="3B586A96" w14:textId="77777777" w:rsidR="006C52E1" w:rsidRPr="006C52E1" w:rsidRDefault="006C52E1" w:rsidP="006C52E1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Відповідь:</w:t>
            </w:r>
          </w:p>
          <w:p w14:paraId="49FDCBB1" w14:textId="77777777" w:rsidR="006C52E1" w:rsidRPr="006C52E1" w:rsidRDefault="006C52E1" w:rsidP="006C52E1">
            <w:pPr>
              <w:spacing w:before="24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52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Пунктом 1 розд. XIX Кодексу встановлено, що п.п 166.3.4 п. 166.3 ст. 166 Кодексу набирає чинності з 1 січня року, наступного за роком, у якому набере чинності закон про загальнообов’язкове державне соціальне медичне страхування.</w:t>
            </w:r>
          </w:p>
          <w:p w14:paraId="287C1EEB" w14:textId="77777777" w:rsidR="006C52E1" w:rsidRPr="006C52E1" w:rsidRDefault="006C52E1" w:rsidP="006C52E1">
            <w:pPr>
              <w:spacing w:before="24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52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Станом на 01 січня 2023 року закон про загальнообов’язкове державне соціальне медичне страхування чинності не набрав, тому податкова знижка за витратами, понесеними платником податку на користь закладів охорони </w:t>
            </w:r>
            <w:r w:rsidRPr="006C52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здоров’я для компенсації вартості платних послуг з лікування такого платника податку або члена сім'ї першого ступеня споріднення (п.п. 166.3.4 п. 166.3                                ст. 166 Кодексу), за наслідками 2022 року платникам податку не надається. </w:t>
            </w:r>
          </w:p>
          <w:p w14:paraId="3CBADA23" w14:textId="77777777" w:rsidR="006C52E1" w:rsidRPr="006C52E1" w:rsidRDefault="006C52E1" w:rsidP="006C52E1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Питання:</w:t>
            </w:r>
          </w:p>
          <w:p w14:paraId="674F5677" w14:textId="77777777" w:rsidR="006C52E1" w:rsidRPr="006C52E1" w:rsidRDefault="006C52E1" w:rsidP="006C52E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2E1">
              <w:rPr>
                <w:rFonts w:ascii="Times New Roman" w:hAnsi="Times New Roman" w:cs="Times New Roman"/>
                <w:sz w:val="28"/>
                <w:szCs w:val="28"/>
              </w:rPr>
              <w:t>Чи включаються до складу податкової знижки платника ПДФО витрати на його лікування та придбання лікарських засобів та/або виробів медичного призначення, необхідних для лікування гострої респіраторної хвороби COVID-19, спричиненої коронавірусом SARS-CoV-2?</w:t>
            </w:r>
          </w:p>
          <w:p w14:paraId="69B506B1" w14:textId="77777777" w:rsidR="006C52E1" w:rsidRPr="006C52E1" w:rsidRDefault="006C52E1" w:rsidP="006C52E1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Відповідь:</w:t>
            </w:r>
          </w:p>
          <w:p w14:paraId="60CEB0FB" w14:textId="77777777" w:rsidR="006C52E1" w:rsidRPr="006C52E1" w:rsidRDefault="006C52E1" w:rsidP="006C52E1">
            <w:pPr>
              <w:spacing w:before="24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52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Пунктом 20 підрозд. I розд. XX «Перехідні положення» Кодексу установлено, що за результатом 2022 року при реалізації права на податкову знижку відповідно до положень ст. 166 Кодексу до податкової знижки платника ПДФО у звітному податковому році в повному обсязі включаються витрати на лікування гострої респіраторної хвороби COVID-19, спричиненої коронавірусом SARS-CoV-2, придбання лікарських засобів та/або виробів медичного призначення, необхідних для лікування гострої респіраторної хвороби COVID-19, спричиненої коронавірусом SARS-CoV-2, відповідно до виписки з медичної карти амбулаторного (стаціонарного) хворого або витягу з Реєстру медичних записів, записів про направлення та рецептів в електронній системі охорони здоров’я, витрати на вакцинування для профілактики гострої респіраторної хвороби COVID-19, спричиненої коронавірусом SARS-CoV-2, а також витрати на сплату страхових платежів (страхових внесків, страхових премій), сплачених страховику-резиденту за договорами страхування на випадок захворювання на гостру респіраторну хворобу COVID-19, спричинену коронавірусом SARS-CoV-2, такого платника податку та членів його сім’ї першого ступеня споріднення.</w:t>
            </w:r>
          </w:p>
          <w:p w14:paraId="7468709C" w14:textId="77777777" w:rsidR="006C52E1" w:rsidRPr="006C52E1" w:rsidRDefault="006C52E1" w:rsidP="006C52E1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Питання:</w:t>
            </w:r>
          </w:p>
          <w:p w14:paraId="65B5124C" w14:textId="77777777" w:rsidR="006C52E1" w:rsidRPr="006C52E1" w:rsidRDefault="006C52E1" w:rsidP="006C52E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2E1">
              <w:rPr>
                <w:rFonts w:ascii="Times New Roman" w:hAnsi="Times New Roman" w:cs="Times New Roman"/>
                <w:sz w:val="28"/>
                <w:szCs w:val="28"/>
              </w:rPr>
              <w:t>Чи включаються до складу податкової знижки платника ПДФО суми коштів або вартість майна, перерахованих (переданих) платником податку у вигляді пожертвувань або благодійних внесків у період воєнного стану неприбутковим організаціям?</w:t>
            </w:r>
          </w:p>
          <w:p w14:paraId="6E8BD0BD" w14:textId="77777777" w:rsidR="006C52E1" w:rsidRPr="00D7215E" w:rsidRDefault="006C52E1" w:rsidP="006C52E1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2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Відповідь:</w:t>
            </w:r>
          </w:p>
          <w:p w14:paraId="04D3C86B" w14:textId="77777777" w:rsidR="006C52E1" w:rsidRPr="006C52E1" w:rsidRDefault="006C52E1" w:rsidP="006C52E1">
            <w:pPr>
              <w:spacing w:before="24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52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Законом України від 15 березня 2022 року  2120-IX «Про внесення змін до Податкового кодексу України та інших законодавчих актів України щодо дії норм на період дії воєнного стану» внесені зміни до Кодексу, зокрема, підрозд. 1 розд. XX «Перехідні положення» Кодексу доповнено новим п. 21.</w:t>
            </w:r>
          </w:p>
          <w:p w14:paraId="4BBC57C2" w14:textId="77777777" w:rsidR="006C52E1" w:rsidRPr="006C52E1" w:rsidRDefault="006C52E1" w:rsidP="006C52E1">
            <w:pPr>
              <w:spacing w:before="24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52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Так, п. 21 підрозд. 1 розд. XX «Перехідні положення» Кодексу встановлено, що за результатами 2022 року при реалізації права на податкову знижку відповідно до положень ст. 166 Кодексу до податкової знижки платника </w:t>
            </w:r>
            <w:r w:rsidRPr="006C52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ПДФО у звітному податковому році включаються суми коштів або вартість майна, перерахованих (переданих) платником податку у вигляді пожертвувань або благодійних внесків неприбутковим організаціям, які на дату перерахування (передачі) таких коштів та майна відповідали умовам, визначеним п. 133.4 ст. 133 Кодексу, у розмірі, що не перевищує 16 відс. суми його загального оподатковуваного доходу такого звітного року.</w:t>
            </w:r>
          </w:p>
        </w:tc>
      </w:tr>
    </w:tbl>
    <w:p w14:paraId="20068E20" w14:textId="77777777" w:rsidR="00396172" w:rsidRPr="006C52E1" w:rsidRDefault="00396172" w:rsidP="006C52E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396172" w:rsidRPr="006C52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F2"/>
    <w:rsid w:val="00396172"/>
    <w:rsid w:val="006C52E1"/>
    <w:rsid w:val="00D7215E"/>
    <w:rsid w:val="00E4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B45D"/>
  <w15:chartTrackingRefBased/>
  <w15:docId w15:val="{94CCE5CC-88C2-47CA-BFA3-29E09506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3329</Words>
  <Characters>1898</Characters>
  <Application>Microsoft Office Word</Application>
  <DocSecurity>0</DocSecurity>
  <Lines>15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Дузь Іван Володимирович</dc:creator>
  <cp:keywords/>
  <dc:description/>
  <cp:lastModifiedBy>Дузь Іван Володимирович</cp:lastModifiedBy>
  <cp:revision>3</cp:revision>
  <dcterms:created xsi:type="dcterms:W3CDTF">2023-03-13T06:46:00Z</dcterms:created>
  <dcterms:modified xsi:type="dcterms:W3CDTF">2023-03-13T06:51:00Z</dcterms:modified>
</cp:coreProperties>
</file>